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C6" w:rsidRDefault="00D22EC6" w:rsidP="00D22EC6">
      <w:pPr>
        <w:spacing w:line="360" w:lineRule="auto"/>
        <w:jc w:val="right"/>
      </w:pPr>
      <w:r>
        <w:t>Rozprza, dnia 8 października 2012 r.</w:t>
      </w:r>
    </w:p>
    <w:p w:rsidR="00D22EC6" w:rsidRDefault="00D22EC6" w:rsidP="00D22EC6">
      <w:pPr>
        <w:spacing w:line="360" w:lineRule="auto"/>
      </w:pPr>
      <w:r>
        <w:t>GK.6220.8.2012</w:t>
      </w:r>
    </w:p>
    <w:p w:rsidR="00D22EC6" w:rsidRDefault="00D22EC6" w:rsidP="00D22EC6">
      <w:pPr>
        <w:spacing w:line="360" w:lineRule="auto"/>
        <w:jc w:val="center"/>
        <w:rPr>
          <w:b/>
        </w:rPr>
      </w:pPr>
    </w:p>
    <w:p w:rsidR="00D22EC6" w:rsidRPr="009B199C" w:rsidRDefault="00D22EC6" w:rsidP="00D22EC6">
      <w:pPr>
        <w:spacing w:line="360" w:lineRule="auto"/>
        <w:jc w:val="center"/>
        <w:rPr>
          <w:b/>
        </w:rPr>
      </w:pPr>
      <w:r>
        <w:rPr>
          <w:b/>
        </w:rPr>
        <w:t>OBWIESZCZENIE</w:t>
      </w:r>
      <w:r w:rsidRPr="009B199C">
        <w:rPr>
          <w:b/>
        </w:rPr>
        <w:t xml:space="preserve"> WÓJTA GMINY ROZPRZA</w:t>
      </w:r>
    </w:p>
    <w:p w:rsidR="00D22EC6" w:rsidRDefault="00D22EC6" w:rsidP="00D22EC6">
      <w:pPr>
        <w:spacing w:line="360" w:lineRule="auto"/>
        <w:jc w:val="center"/>
        <w:rPr>
          <w:b/>
        </w:rPr>
      </w:pPr>
      <w:r w:rsidRPr="009B199C">
        <w:rPr>
          <w:b/>
        </w:rPr>
        <w:t>o wszczęciu postępowania administracyjnego</w:t>
      </w:r>
    </w:p>
    <w:p w:rsidR="00D22EC6" w:rsidRPr="00445A4E" w:rsidRDefault="00D22EC6" w:rsidP="00D22EC6">
      <w:pPr>
        <w:spacing w:line="360" w:lineRule="auto"/>
        <w:jc w:val="center"/>
        <w:rPr>
          <w:b/>
        </w:rPr>
      </w:pPr>
      <w:r>
        <w:rPr>
          <w:b/>
        </w:rPr>
        <w:t xml:space="preserve">i wystąpieniu do organów opiniujących </w:t>
      </w:r>
    </w:p>
    <w:p w:rsidR="00D22EC6" w:rsidRDefault="00D22EC6" w:rsidP="00D22EC6">
      <w:pPr>
        <w:spacing w:line="360" w:lineRule="auto"/>
        <w:jc w:val="both"/>
      </w:pPr>
    </w:p>
    <w:p w:rsidR="00D22EC6" w:rsidRDefault="00D22EC6" w:rsidP="00D22EC6">
      <w:pPr>
        <w:spacing w:line="360" w:lineRule="auto"/>
        <w:jc w:val="both"/>
      </w:pPr>
      <w:r>
        <w:t>            Zgodnie z art. 49, 61 § 1 i § 4</w:t>
      </w:r>
      <w:r w:rsidRPr="0059587F">
        <w:t xml:space="preserve"> ustawy</w:t>
      </w:r>
      <w:r>
        <w:t xml:space="preserve"> z dnia 14 czerwca 1960 roku Kodeks postępowania administracyjnego (Dz. U. z 2000 r. Nr 98, poz. 1071 z </w:t>
      </w:r>
      <w:proofErr w:type="spellStart"/>
      <w:r>
        <w:t>późn</w:t>
      </w:r>
      <w:proofErr w:type="spellEnd"/>
      <w:r>
        <w:t xml:space="preserve">. zm.), zwaną dalej ustawą k.p.a., w związku z art. 73 ust. 1 i 74 ust. 3 ustawy z dnia 3 października 2008 r.                 o udostępnianiu informacji o środowisku i jego ochronie, udziale społeczeństwa w ochronie środowiska oraz ocenach oddziaływania na środowisko (Dz. U. z 2008 r., Nr 199, poz. 1227                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 </w:t>
      </w:r>
    </w:p>
    <w:p w:rsidR="00D22EC6" w:rsidRDefault="00D22EC6" w:rsidP="00D22EC6">
      <w:pPr>
        <w:spacing w:line="360" w:lineRule="auto"/>
        <w:jc w:val="both"/>
      </w:pPr>
    </w:p>
    <w:p w:rsidR="00D22EC6" w:rsidRDefault="00D22EC6" w:rsidP="00D22EC6">
      <w:pPr>
        <w:spacing w:line="360" w:lineRule="auto"/>
        <w:jc w:val="center"/>
      </w:pPr>
      <w:r>
        <w:rPr>
          <w:rStyle w:val="Pogrubienie"/>
        </w:rPr>
        <w:t>zawiadamiam,</w:t>
      </w:r>
    </w:p>
    <w:p w:rsidR="00D22EC6" w:rsidRPr="00E02E2D" w:rsidRDefault="00D22EC6" w:rsidP="00D22EC6">
      <w:pPr>
        <w:spacing w:line="360" w:lineRule="auto"/>
        <w:jc w:val="both"/>
        <w:rPr>
          <w:b/>
        </w:rPr>
      </w:pPr>
      <w:r>
        <w:t>że w dniu 04 października 2012 r.,</w:t>
      </w:r>
      <w:r w:rsidRPr="0086129C">
        <w:t xml:space="preserve"> </w:t>
      </w:r>
      <w:r>
        <w:t>na wniosek Firmy ENERWIND Sp. z o.o.,  ul. Długa 30, 98-220 Zduńska Wola działającej przez Pełnomocnika Mariusza Rybaka</w:t>
      </w:r>
      <w:r>
        <w:rPr>
          <w:color w:val="000000"/>
        </w:rPr>
        <w:t xml:space="preserve"> </w:t>
      </w:r>
      <w:r>
        <w:t xml:space="preserve">zostało wszczęte postępowanie administracyjne w sprawie wydania </w:t>
      </w:r>
      <w:r w:rsidRPr="00FB5085">
        <w:rPr>
          <w:rStyle w:val="Pogrubienie"/>
          <w:b w:val="0"/>
        </w:rPr>
        <w:t>decyzji o środowiskowych uwarunkowaniach</w:t>
      </w:r>
      <w:r>
        <w:t xml:space="preserve"> dla przedsięwzięcia polegającego na:</w:t>
      </w:r>
      <w:r w:rsidRPr="00E02E2D">
        <w:rPr>
          <w:b/>
        </w:rPr>
        <w:t xml:space="preserve"> </w:t>
      </w:r>
      <w:r>
        <w:rPr>
          <w:b/>
        </w:rPr>
        <w:t xml:space="preserve">„Budowie drogi wewnętrznej                 wraz ze zjazdem z drogi głównej oraz niezbędnej infrastruktury technicznej i placu manewrowego, a także elektrowni wiatrowej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>.: 371, 372 w obrębie geodezyjnym Kęszyn-Dzięciary, gm. Rozprza”.</w:t>
      </w:r>
      <w:r w:rsidRPr="00E02E2D">
        <w:rPr>
          <w:b/>
        </w:rPr>
        <w:t xml:space="preserve">    </w:t>
      </w:r>
    </w:p>
    <w:p w:rsidR="00D22EC6" w:rsidRDefault="00D22EC6" w:rsidP="00D22EC6">
      <w:pPr>
        <w:spacing w:line="360" w:lineRule="auto"/>
        <w:jc w:val="both"/>
      </w:pPr>
      <w:r>
        <w:tab/>
        <w:t>Zgodnie z § 3 ust. 1 pkt 6 rozporządzenia Rady Ministrów z dnia 9 listopada 2010 r.                    w sprawie przedsięwzięć mogących znacząco oddziaływać na środowisko (Dz. U. z 2010 r.             Nr 213, poz. 1397) planowane przedsięwzięcie kwalifikuje się do mogących potencjalnie znacząco oddziaływać na środowisko, dla których przeprowadzenie oceny oddziaływania                                   na środowisko może być wymagane.</w:t>
      </w:r>
    </w:p>
    <w:p w:rsidR="00D22EC6" w:rsidRPr="0086129C" w:rsidRDefault="00D22EC6" w:rsidP="00D22EC6">
      <w:pPr>
        <w:spacing w:line="360" w:lineRule="auto"/>
        <w:ind w:firstLine="708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  jest Wójt Gminy Rozprza.</w:t>
      </w:r>
    </w:p>
    <w:p w:rsidR="00D22EC6" w:rsidRDefault="00D22EC6" w:rsidP="00D22EC6">
      <w:pPr>
        <w:spacing w:line="360" w:lineRule="auto"/>
        <w:ind w:firstLine="708"/>
        <w:jc w:val="both"/>
      </w:pPr>
      <w:r>
        <w:t>Organ prowadzący postępowanie wystąpił do Regionalnego Dyrektora Ochrony Środowiska w Łodzi i Państwowego Powiatowego Inspektora Sanitarnego w Piotrkowie Trybunalskim z prośbą o wydanie opinii co do potrzeby przeprowadzania oceny oddziaływania na środowisko, a w przypadku stwierdzenia takiej potrzeby, co do zakresu raportu oddziaływania przedsięwzięcia na środowisko.</w:t>
      </w:r>
    </w:p>
    <w:p w:rsidR="00D22EC6" w:rsidRDefault="00D22EC6" w:rsidP="00D22EC6">
      <w:pPr>
        <w:spacing w:line="360" w:lineRule="auto"/>
        <w:ind w:firstLine="708"/>
        <w:jc w:val="both"/>
      </w:pPr>
      <w:r>
        <w:lastRenderedPageBreak/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D22EC6" w:rsidRDefault="00D22EC6" w:rsidP="00D22EC6">
      <w:pPr>
        <w:spacing w:line="360" w:lineRule="auto"/>
        <w:ind w:firstLine="708"/>
        <w:jc w:val="both"/>
      </w:pPr>
      <w:r>
        <w:t xml:space="preserve">Podajemy do publicznej wiadomości, że dane o wniosku i karcie informacyjnej przedsięwzięcia zostały zamieszczone na stronie internetowej </w:t>
      </w:r>
      <w:hyperlink r:id="rId6" w:history="1">
        <w:r w:rsidRPr="00D22EC6">
          <w:rPr>
            <w:rStyle w:val="Hipercze"/>
            <w:color w:val="auto"/>
            <w:u w:val="none"/>
          </w:rPr>
          <w:t>www.bip.rozprza.pl</w:t>
        </w:r>
      </w:hyperlink>
      <w:r w:rsidRPr="00D22EC6">
        <w:t>.</w:t>
      </w:r>
    </w:p>
    <w:p w:rsidR="00D22EC6" w:rsidRDefault="00D22EC6" w:rsidP="00D22EC6">
      <w:pPr>
        <w:spacing w:line="360" w:lineRule="auto"/>
        <w:ind w:firstLine="708"/>
        <w:jc w:val="both"/>
      </w:pPr>
      <w:r>
        <w:t xml:space="preserve">Zgodnie z art. 35 § 3 K.p.a., w związku  koniecznością uzyskania opinii i uzgodnień          w sprawie oceny oddziaływania na środowisko, załatwienie sprawy nastąpi w terminie                    2 miesięcy od dnia wszczęcia postępowania. Do tego terminu nie wlicza się terminów przewidzianych w przepisach prawa do dokonania określonych czynności, okresów zawieszenia postępowania oraz okresów opóźnień spowodowanych z winy strony                        albo z przyczyn niezależnych od organu.  </w:t>
      </w:r>
    </w:p>
    <w:p w:rsidR="00D22EC6" w:rsidRDefault="00D22EC6" w:rsidP="00D22EC6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www.bip.roprza.pl, wywieszone na tablicy ogłoszeń               w Urzędzie Gminy przy Al. 900-lecia 3 oraz przesłane Sołtysowi sołectwa Kęszyn-Dzięciary celem poinformowania mieszkańców o przedmiotowym postępowaniu.      </w:t>
      </w:r>
    </w:p>
    <w:p w:rsidR="00D22EC6" w:rsidRDefault="00D22EC6" w:rsidP="00D22EC6">
      <w:pPr>
        <w:spacing w:line="360" w:lineRule="auto"/>
        <w:jc w:val="both"/>
      </w:pPr>
      <w:r>
        <w:tab/>
        <w:t>Sprawę prowadzi podinspektor</w:t>
      </w:r>
      <w:r w:rsidRPr="00A21BC5">
        <w:t xml:space="preserve"> </w:t>
      </w:r>
      <w:r>
        <w:t xml:space="preserve">Aleksandra Jarosz, tel. 44 649-61-08 wew. 18. </w:t>
      </w:r>
    </w:p>
    <w:p w:rsidR="00D22EC6" w:rsidRDefault="00D22EC6" w:rsidP="00D22EC6">
      <w:pPr>
        <w:spacing w:line="360" w:lineRule="auto"/>
        <w:ind w:firstLine="708"/>
        <w:jc w:val="both"/>
      </w:pPr>
    </w:p>
    <w:p w:rsidR="00D22EC6" w:rsidRDefault="00D22EC6" w:rsidP="00D22EC6">
      <w:pPr>
        <w:spacing w:line="360" w:lineRule="auto"/>
        <w:ind w:firstLine="708"/>
        <w:jc w:val="both"/>
      </w:pPr>
    </w:p>
    <w:p w:rsidR="00D22EC6" w:rsidRDefault="00D22EC6" w:rsidP="00D22EC6">
      <w:pPr>
        <w:spacing w:line="360" w:lineRule="auto"/>
        <w:ind w:firstLine="708"/>
        <w:jc w:val="both"/>
      </w:pPr>
    </w:p>
    <w:p w:rsidR="00D22EC6" w:rsidRDefault="00D22EC6" w:rsidP="00D22EC6">
      <w:pPr>
        <w:spacing w:line="360" w:lineRule="auto"/>
        <w:ind w:firstLine="708"/>
        <w:jc w:val="both"/>
      </w:pPr>
      <w:bookmarkStart w:id="0" w:name="_GoBack"/>
      <w:bookmarkEnd w:id="0"/>
    </w:p>
    <w:p w:rsidR="00D22EC6" w:rsidRDefault="00D22EC6" w:rsidP="00D22EC6">
      <w:pPr>
        <w:spacing w:line="360" w:lineRule="auto"/>
        <w:jc w:val="both"/>
      </w:pPr>
    </w:p>
    <w:p w:rsidR="00D22EC6" w:rsidRDefault="00D22EC6" w:rsidP="00D22EC6">
      <w:pPr>
        <w:spacing w:line="360" w:lineRule="auto"/>
        <w:jc w:val="both"/>
        <w:rPr>
          <w:color w:val="000000"/>
          <w:u w:val="single"/>
        </w:rPr>
      </w:pPr>
      <w:r w:rsidRPr="00236C9F">
        <w:rPr>
          <w:color w:val="000000"/>
          <w:u w:val="single"/>
        </w:rPr>
        <w:t>Otrzymują:</w:t>
      </w:r>
    </w:p>
    <w:p w:rsidR="00D22EC6" w:rsidRDefault="00D22EC6" w:rsidP="00D22EC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Pełnomocnik Inwestora:</w:t>
      </w:r>
    </w:p>
    <w:p w:rsidR="00D22EC6" w:rsidRDefault="00D22EC6" w:rsidP="00D22EC6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Pan Mariusz Rybak</w:t>
      </w:r>
    </w:p>
    <w:p w:rsidR="00D22EC6" w:rsidRDefault="00D22EC6" w:rsidP="00D22EC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</w:t>
      </w:r>
      <w:proofErr w:type="spellStart"/>
      <w:r>
        <w:rPr>
          <w:color w:val="000000"/>
        </w:rPr>
        <w:t>Szczukocka</w:t>
      </w:r>
      <w:proofErr w:type="spellEnd"/>
      <w:r>
        <w:rPr>
          <w:color w:val="000000"/>
        </w:rPr>
        <w:t xml:space="preserve"> Monika </w:t>
      </w:r>
    </w:p>
    <w:p w:rsidR="00D22EC6" w:rsidRDefault="00D22EC6" w:rsidP="00D22EC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Pani Szczepocka Renata</w:t>
      </w:r>
    </w:p>
    <w:p w:rsidR="00D22EC6" w:rsidRDefault="00D22EC6" w:rsidP="00D22EC6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  Pozostałe strony postępowania zawiadomione zgodnie z art. 49 k.p.a.:</w:t>
      </w:r>
    </w:p>
    <w:p w:rsidR="00D22EC6" w:rsidRDefault="00D22EC6" w:rsidP="00D22EC6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 </w:t>
      </w:r>
      <w:r>
        <w:rPr>
          <w:rFonts w:cs="Arial"/>
          <w:bCs/>
          <w:iCs/>
        </w:rPr>
        <w:t>Tablica ogłoszeń w Urzędzie Gminy w/m.,</w:t>
      </w:r>
    </w:p>
    <w:p w:rsidR="00D22EC6" w:rsidRDefault="00D22EC6" w:rsidP="00D22EC6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Kęszyn-Dzięciary,</w:t>
      </w:r>
    </w:p>
    <w:p w:rsidR="00D22EC6" w:rsidRDefault="00D22EC6" w:rsidP="00D22EC6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BIP Urzędu Gminy: www.bip.rozprza.pl  </w:t>
      </w:r>
      <w:r w:rsidRPr="00236C9F">
        <w:rPr>
          <w:rFonts w:cs="Arial"/>
          <w:bCs/>
          <w:iCs/>
        </w:rPr>
        <w:t xml:space="preserve"> </w:t>
      </w:r>
    </w:p>
    <w:p w:rsidR="00D22EC6" w:rsidRPr="00B27E1D" w:rsidRDefault="00D22EC6" w:rsidP="00D22EC6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5</w:t>
      </w:r>
      <w:r>
        <w:rPr>
          <w:rFonts w:cs="Arial"/>
          <w:bCs/>
          <w:iCs/>
        </w:rPr>
        <w:t>. A/a.</w:t>
      </w:r>
    </w:p>
    <w:tbl>
      <w:tblPr>
        <w:tblW w:w="10188" w:type="dxa"/>
        <w:tblLook w:val="0140" w:firstRow="0" w:lastRow="1" w:firstColumn="0" w:lastColumn="1" w:noHBand="0" w:noVBand="0"/>
      </w:tblPr>
      <w:tblGrid>
        <w:gridCol w:w="10188"/>
      </w:tblGrid>
      <w:tr w:rsidR="00D22EC6" w:rsidRPr="00B10530" w:rsidTr="006878AB">
        <w:tc>
          <w:tcPr>
            <w:tcW w:w="2958" w:type="dxa"/>
            <w:shd w:val="clear" w:color="auto" w:fill="auto"/>
          </w:tcPr>
          <w:p w:rsidR="00D22EC6" w:rsidRPr="00B10530" w:rsidRDefault="00D22EC6" w:rsidP="006878AB">
            <w:pPr>
              <w:rPr>
                <w:color w:val="000000"/>
              </w:rPr>
            </w:pPr>
          </w:p>
        </w:tc>
      </w:tr>
    </w:tbl>
    <w:p w:rsidR="00796A77" w:rsidRDefault="00796A77"/>
    <w:sectPr w:rsidR="0079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780"/>
    <w:multiLevelType w:val="hybridMultilevel"/>
    <w:tmpl w:val="E3A6F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0"/>
    <w:rsid w:val="00796A77"/>
    <w:rsid w:val="009006E0"/>
    <w:rsid w:val="00D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22EC6"/>
    <w:rPr>
      <w:b/>
      <w:bCs/>
    </w:rPr>
  </w:style>
  <w:style w:type="character" w:styleId="Hipercze">
    <w:name w:val="Hyperlink"/>
    <w:rsid w:val="00D22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22EC6"/>
    <w:rPr>
      <w:b/>
      <w:bCs/>
    </w:rPr>
  </w:style>
  <w:style w:type="character" w:styleId="Hipercze">
    <w:name w:val="Hyperlink"/>
    <w:rsid w:val="00D2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2012-10-09T11:01:00Z</dcterms:created>
  <dcterms:modified xsi:type="dcterms:W3CDTF">2012-10-09T11:02:00Z</dcterms:modified>
</cp:coreProperties>
</file>