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97" w:rsidRDefault="00750797" w:rsidP="00750797">
      <w:pPr>
        <w:spacing w:line="260" w:lineRule="atLeast"/>
        <w:rPr>
          <w:rStyle w:val="text2"/>
          <w:rFonts w:ascii="Verdana" w:hAnsi="Verdana"/>
          <w:sz w:val="17"/>
          <w:szCs w:val="17"/>
        </w:rPr>
      </w:pPr>
      <w:r>
        <w:rPr>
          <w:rStyle w:val="text2"/>
          <w:rFonts w:ascii="Verdana" w:hAnsi="Verdana"/>
          <w:sz w:val="17"/>
          <w:szCs w:val="17"/>
        </w:rPr>
        <w:t>Adres strony internetowej, na której Zamawiający udostępnia Specyfikację Istotnych Warunków Zamówienia:</w:t>
      </w:r>
    </w:p>
    <w:p w:rsidR="00750797" w:rsidRDefault="00750797" w:rsidP="00750797">
      <w:pPr>
        <w:spacing w:after="240"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www.bip.rozprza.pl</w:t>
        </w:r>
      </w:hyperlink>
    </w:p>
    <w:p w:rsidR="00750797" w:rsidRDefault="00750797" w:rsidP="00750797">
      <w:r>
        <w:pict>
          <v:rect id="_x0000_i1025" style="width:453.6pt;height:1.5pt" o:hralign="center" o:hrstd="t" o:hrnoshade="t" o:hr="t" fillcolor="#aca899" stroked="f"/>
        </w:pict>
      </w:r>
    </w:p>
    <w:p w:rsidR="00750797" w:rsidRDefault="00750797" w:rsidP="00750797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sz w:val="28"/>
          <w:szCs w:val="28"/>
        </w:rPr>
      </w:pPr>
      <w:r>
        <w:rPr>
          <w:rStyle w:val="Pogrubienie"/>
          <w:rFonts w:ascii="Arial CE" w:hAnsi="Arial CE" w:cs="Arial CE"/>
          <w:sz w:val="28"/>
          <w:szCs w:val="28"/>
        </w:rPr>
        <w:t>Rozprza: ZAKUP ENERGII ELEKTRYCZNEJ DO ZASILANIA OBIEKTÓW ZAKŁADU GOSPODARKI KOMUNALNEJ GMINY W ROZPRZY W ROKU 2013</w:t>
      </w:r>
      <w:r>
        <w:rPr>
          <w:rFonts w:ascii="Arial CE" w:hAnsi="Arial CE" w:cs="Arial CE"/>
          <w:sz w:val="28"/>
          <w:szCs w:val="28"/>
        </w:rPr>
        <w:br/>
      </w:r>
      <w:r>
        <w:rPr>
          <w:rStyle w:val="Pogrubienie"/>
          <w:rFonts w:ascii="Arial CE" w:hAnsi="Arial CE" w:cs="Arial CE"/>
          <w:sz w:val="28"/>
          <w:szCs w:val="28"/>
        </w:rPr>
        <w:t>Numer ogłoszenia: 446234 - 2012; data zamieszczenia: 13.11.2012</w:t>
      </w:r>
      <w:r>
        <w:rPr>
          <w:rFonts w:ascii="Arial CE" w:hAnsi="Arial CE" w:cs="Arial CE"/>
          <w:sz w:val="28"/>
          <w:szCs w:val="28"/>
        </w:rPr>
        <w:br/>
        <w:t>OGŁOSZENIE O ZAMÓWIENIU - dostawy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> obowiązkowe.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> zamówienia publicznego.</w:t>
      </w:r>
    </w:p>
    <w:p w:rsidR="00750797" w:rsidRDefault="00750797" w:rsidP="0075079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t>SEKCJA I: ZAMAWIAJĄCY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> Zakład Gospodarki Komunalnej Gminy , ul. Sportowa 7, 97-340 Rozprza, woj. łódzkie, tel. 0-44 6158093, faks 0-44 6158093.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> Inny: Samorządowy Zakład Budżetowy.</w:t>
      </w:r>
    </w:p>
    <w:p w:rsidR="00750797" w:rsidRDefault="00750797" w:rsidP="0075079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t>SEKCJA II: PRZEDMIOT ZAMÓWIENIA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II.1) OKREŚLENIE PRZEDMIOTU ZAMÓWIENIA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> ZAKUP ENERGII ELEKTRYCZNEJ DO ZASILANIA OBIEKTÓW ZAKŁADU GOSPODARKI KOMUNALNEJ GMINY W ROZPRZY W ROKU 2013.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> dostawy.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II.1.3)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 Sumaryczna moc zamówiona - 289 </w:t>
      </w:r>
      <w:proofErr w:type="spellStart"/>
      <w:r>
        <w:rPr>
          <w:rFonts w:ascii="Arial CE" w:hAnsi="Arial CE" w:cs="Arial CE"/>
          <w:sz w:val="20"/>
          <w:szCs w:val="20"/>
        </w:rPr>
        <w:t>kW</w:t>
      </w:r>
      <w:proofErr w:type="spellEnd"/>
      <w:r>
        <w:rPr>
          <w:rFonts w:ascii="Arial CE" w:hAnsi="Arial CE" w:cs="Arial CE"/>
          <w:sz w:val="20"/>
          <w:szCs w:val="20"/>
        </w:rPr>
        <w:t xml:space="preserve">. Prognozowane roczne zużycie energii - 442000 </w:t>
      </w:r>
      <w:proofErr w:type="spellStart"/>
      <w:r>
        <w:rPr>
          <w:rFonts w:ascii="Arial CE" w:hAnsi="Arial CE" w:cs="Arial CE"/>
          <w:sz w:val="20"/>
          <w:szCs w:val="20"/>
        </w:rPr>
        <w:t>kWh</w:t>
      </w:r>
      <w:proofErr w:type="spellEnd"/>
      <w:r>
        <w:rPr>
          <w:rFonts w:ascii="Arial CE" w:hAnsi="Arial CE" w:cs="Arial CE"/>
          <w:sz w:val="20"/>
          <w:szCs w:val="20"/>
        </w:rPr>
        <w:t>, w tym: taryfa C11 - 80 000,00 </w:t>
      </w:r>
      <w:proofErr w:type="spellStart"/>
      <w:r>
        <w:rPr>
          <w:rFonts w:ascii="Arial CE" w:hAnsi="Arial CE" w:cs="Arial CE"/>
          <w:sz w:val="20"/>
          <w:szCs w:val="20"/>
        </w:rPr>
        <w:t>kWh</w:t>
      </w:r>
      <w:proofErr w:type="spellEnd"/>
      <w:r>
        <w:rPr>
          <w:rFonts w:ascii="Arial CE" w:hAnsi="Arial CE" w:cs="Arial CE"/>
          <w:sz w:val="20"/>
          <w:szCs w:val="20"/>
        </w:rPr>
        <w:t xml:space="preserve"> (9 punktów poboru mocy), taryfa C12a - 32 000,00 </w:t>
      </w:r>
      <w:proofErr w:type="spellStart"/>
      <w:r>
        <w:rPr>
          <w:rFonts w:ascii="Arial CE" w:hAnsi="Arial CE" w:cs="Arial CE"/>
          <w:sz w:val="20"/>
          <w:szCs w:val="20"/>
        </w:rPr>
        <w:t>kWh</w:t>
      </w:r>
      <w:proofErr w:type="spellEnd"/>
      <w:r>
        <w:rPr>
          <w:rFonts w:ascii="Arial CE" w:hAnsi="Arial CE" w:cs="Arial CE"/>
          <w:sz w:val="20"/>
          <w:szCs w:val="20"/>
        </w:rPr>
        <w:t xml:space="preserve"> (2 punkty poboru mocy), taryfa C22a - 250 000,00 </w:t>
      </w:r>
      <w:proofErr w:type="spellStart"/>
      <w:r>
        <w:rPr>
          <w:rFonts w:ascii="Arial CE" w:hAnsi="Arial CE" w:cs="Arial CE"/>
          <w:sz w:val="20"/>
          <w:szCs w:val="20"/>
        </w:rPr>
        <w:t>kWh</w:t>
      </w:r>
      <w:proofErr w:type="spellEnd"/>
      <w:r>
        <w:rPr>
          <w:rFonts w:ascii="Arial CE" w:hAnsi="Arial CE" w:cs="Arial CE"/>
          <w:sz w:val="20"/>
          <w:szCs w:val="20"/>
        </w:rPr>
        <w:t xml:space="preserve"> (2 punkt poboru mocy), taryfa B23 - 80 000,00 </w:t>
      </w:r>
      <w:proofErr w:type="spellStart"/>
      <w:r>
        <w:rPr>
          <w:rFonts w:ascii="Arial CE" w:hAnsi="Arial CE" w:cs="Arial CE"/>
          <w:sz w:val="20"/>
          <w:szCs w:val="20"/>
        </w:rPr>
        <w:t>kWh</w:t>
      </w:r>
      <w:proofErr w:type="spellEnd"/>
      <w:r>
        <w:rPr>
          <w:rFonts w:ascii="Arial CE" w:hAnsi="Arial CE" w:cs="Arial CE"/>
          <w:sz w:val="20"/>
          <w:szCs w:val="20"/>
        </w:rPr>
        <w:t xml:space="preserve"> (1 punkt poboru mocy)..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II.1.4) Czy przewiduje się udzielenie zamówień uzupełniających:</w:t>
      </w:r>
      <w:r>
        <w:rPr>
          <w:rFonts w:ascii="Arial CE" w:hAnsi="Arial CE" w:cs="Arial CE"/>
          <w:sz w:val="20"/>
          <w:szCs w:val="20"/>
        </w:rPr>
        <w:t> nie.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II.1.5) Wspólny Słownik Zamówień (CPV):</w:t>
      </w:r>
      <w:r>
        <w:rPr>
          <w:rFonts w:ascii="Arial CE" w:hAnsi="Arial CE" w:cs="Arial CE"/>
          <w:sz w:val="20"/>
          <w:szCs w:val="20"/>
        </w:rPr>
        <w:t> 09.31.00.00-5.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II.1.6) Czy dopuszcza się złożenie oferty częściowej:</w:t>
      </w:r>
      <w:r>
        <w:rPr>
          <w:rFonts w:ascii="Arial CE" w:hAnsi="Arial CE" w:cs="Arial CE"/>
          <w:sz w:val="20"/>
          <w:szCs w:val="20"/>
        </w:rPr>
        <w:t> nie.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II.1.7) Czy dopuszcza się złożenie oferty wariantowej:</w:t>
      </w:r>
      <w:r>
        <w:rPr>
          <w:rFonts w:ascii="Arial CE" w:hAnsi="Arial CE" w:cs="Arial CE"/>
          <w:sz w:val="20"/>
          <w:szCs w:val="20"/>
        </w:rPr>
        <w:t> nie.</w:t>
      </w:r>
    </w:p>
    <w:p w:rsidR="00750797" w:rsidRDefault="00750797" w:rsidP="00750797"/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> Zakończenie: 31.12.2013.</w:t>
      </w:r>
    </w:p>
    <w:p w:rsidR="00750797" w:rsidRDefault="00750797" w:rsidP="0075079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lastRenderedPageBreak/>
        <w:t>SEKCJA III: INFORMACJE O CHARAKTERZE PRAWNYM, EKONOMICZNYM, FINANSOWYM I TECHNICZNYM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III.2) ZALICZKI</w:t>
      </w:r>
    </w:p>
    <w:p w:rsidR="00750797" w:rsidRDefault="00750797" w:rsidP="0075079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Czy przewiduje się udzielenie zaliczek na poczet wykonania zamówienia:</w:t>
      </w:r>
      <w:r>
        <w:rPr>
          <w:rFonts w:ascii="Arial CE" w:hAnsi="Arial CE" w:cs="Arial CE"/>
          <w:sz w:val="20"/>
          <w:szCs w:val="20"/>
        </w:rPr>
        <w:t> nie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III.3) WARUNKI UDZIAŁU W POSTĘPOWANIU ORAZ OPIS SPOSOBU DOKONYWANIA OCENY SPEŁNIANIA TYCH WARUNKÓW</w:t>
      </w:r>
    </w:p>
    <w:p w:rsidR="00750797" w:rsidRDefault="00750797" w:rsidP="00750797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Opis sposobu dokonywania oceny spełniania tego warunku</w:t>
      </w:r>
    </w:p>
    <w:p w:rsidR="00750797" w:rsidRDefault="00750797" w:rsidP="00750797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Warunek zamawiający uzna za spełniony przypadku, gdy wykonawca przedłoży: Aktualną koncesję na prowadzenie działalności gospodarczej w zakresie obrotu energią elektryczną wydana przez Prezesa Urzędu Regulacji Energetyki, wymaganą ustawą Prawo energetyczne (Dz. U. z 2006 r. nr 89, poz. 625 z </w:t>
      </w:r>
      <w:proofErr w:type="spellStart"/>
      <w:r>
        <w:rPr>
          <w:rFonts w:ascii="Arial CE" w:hAnsi="Arial CE" w:cs="Arial CE"/>
          <w:sz w:val="20"/>
          <w:szCs w:val="20"/>
        </w:rPr>
        <w:t>późn</w:t>
      </w:r>
      <w:proofErr w:type="spellEnd"/>
      <w:r>
        <w:rPr>
          <w:rFonts w:ascii="Arial CE" w:hAnsi="Arial CE" w:cs="Arial CE"/>
          <w:sz w:val="20"/>
          <w:szCs w:val="20"/>
        </w:rPr>
        <w:t>. zm.). Ocena spełnienia przez wykonawców warunku zostanie dokonana w oparciu o informacje zawarte w złożonych wraz z ofertą oświadczeniach lub dokumentach na zasadzie: spełnia/nie spełnia.</w:t>
      </w:r>
    </w:p>
    <w:p w:rsidR="00750797" w:rsidRDefault="00750797" w:rsidP="00750797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III.3.2) Wiedza i doświadczenie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Opis sposobu dokonywania oceny spełniania tego warunku</w:t>
      </w:r>
    </w:p>
    <w:p w:rsidR="00750797" w:rsidRDefault="00750797" w:rsidP="00750797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Warunek dotyczący posiadania wiedzy i doświadczenia, zamawiający uzna za spełniony w przypadku, gdy wykonawca przedłoży: a) wykaz co najmniej jednej usługi (wykonanej, a w przypadku świadczeń okresowych lub ciągłych również wykonywanej w okresie ostatnich trzech lat przed upływem terminu składania ofert, a jeżeli okres prowadzenia działalności jest krótszy to w tym okresie) polegającej na dostawie energii elektrycznej z sieci (dostawa realizowana na podstawie jednej umowy na rzecz jednego odbiorcy) o wartości nie mniejszej niż 100.000 zł brutto - wg załącznika nr  4. b) dokument potwierdzający, że dostawa wyszczególniona w załączniku nr 4 została wykonana lub jest wykonywana należycie. Ocena spełnienia przez wykonawców warunku zostanie dokonana w oparciu o informacje zawarte w złożonych wraz z ofertą oświadczeniach lub dokumentach na zasadzie: spełnia/nie spełnia.</w:t>
      </w:r>
    </w:p>
    <w:p w:rsidR="00750797" w:rsidRDefault="00750797" w:rsidP="00750797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 xml:space="preserve">III.3.3) Potencjał </w:t>
      </w:r>
      <w:proofErr w:type="spellStart"/>
      <w:r>
        <w:rPr>
          <w:rStyle w:val="Pogrubienie"/>
          <w:rFonts w:ascii="Arial CE" w:hAnsi="Arial CE" w:cs="Arial CE"/>
          <w:sz w:val="20"/>
          <w:szCs w:val="20"/>
        </w:rPr>
        <w:t>techniczny</w:t>
      </w:r>
      <w:proofErr w:type="spellEnd"/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Opis sposobu dokonywania oceny spełniania tego warunku</w:t>
      </w:r>
    </w:p>
    <w:p w:rsidR="00750797" w:rsidRDefault="00750797" w:rsidP="00750797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Warunek dotyczący, dysponowaniem odpowiednim potencjałem technicznym oraz osobami zdolnymi do wykonania zamówienia, zostanie przez zamawiającego uznany za spełniony w przypadku, gdy wykonawca przedłoży: a) Oświadczenie wykonawcy o </w:t>
      </w:r>
      <w:r>
        <w:rPr>
          <w:rFonts w:ascii="Arial CE" w:hAnsi="Arial CE" w:cs="Arial CE"/>
          <w:sz w:val="20"/>
          <w:szCs w:val="20"/>
        </w:rPr>
        <w:lastRenderedPageBreak/>
        <w:t xml:space="preserve">spełnianiu warunków udziału w postępowaniu stosownie do treści art. 22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3 ustawy z dnia 29 stycznia 2004 r. Prawo zamówień publicznych wg załącznika nr 2. Ocena spełnienia przez wykonawców warunku zostanie dokonana w oparciu o informacje zawarte w złożonych wraz z ofertą oświadczeniach lub dokumentach na zasadzie: spełnia/nie spełnia.</w:t>
      </w:r>
    </w:p>
    <w:p w:rsidR="00750797" w:rsidRDefault="00750797" w:rsidP="00750797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III.3.4) Osoby zdolne do wykonania zamówienia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Opis sposobu dokonywania oceny spełniania tego warunku</w:t>
      </w:r>
    </w:p>
    <w:p w:rsidR="00750797" w:rsidRDefault="00750797" w:rsidP="00750797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Warunek dotyczący, dysponowaniem osobami zdolnymi do wykonania zamówienia, zostanie przez zamawiającego uznany za spełniony w przypadku, gdy wykonawca przedłoży: a) Oświadczenie wykonawcy o spełnianiu warunków udziału w postępowaniu stosowanie do treści art. 22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3 ustawy z dnia 29 stycznia 2004 r. Prawo zamówień publicznych wg załącznika nr 2. Ocena spełnienia warunku zostanie dokonana w oparciu o informacje zawarte w złożonych wraz z ofertą oświadczeniach lub dokumentach na zasadzie : spełnia/nie spełnia.</w:t>
      </w:r>
    </w:p>
    <w:p w:rsidR="00750797" w:rsidRDefault="00750797" w:rsidP="00750797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III.3.5) Sytuacja ekonomiczna i finansowa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Opis sposobu dokonywania oceny spełniania tego warunku</w:t>
      </w:r>
    </w:p>
    <w:p w:rsidR="00750797" w:rsidRDefault="00750797" w:rsidP="00750797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Warunek dotyczący sytuacji ekonomicznej i finansowej, zostanie przez zamawiającego uznany za spełniony w przypadku, gdy wykonawca przedłoży: a) Oświadczenie wykonawcy o spełnianiu warunków udziału w postępowaniu stosownie do treści art. 22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4 ustawy z dnia 29 stycznia 2004 r. Prawo zamówień publicznych wg załącznika nr 2.Ocena spełnienia przez wykonawców warunku zostanie dokonana w oparciu o informacje zawarte w złożonych wraz z ofertą oświadczeniach lub dokumentach na zasadzie: spełnia/nie spełnia.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0797" w:rsidRDefault="00750797" w:rsidP="00750797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koncesję, zezwolenie lub licencję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</w:t>
      </w:r>
      <w:r>
        <w:rPr>
          <w:rFonts w:ascii="Arial CE" w:hAnsi="Arial CE" w:cs="Arial CE"/>
          <w:sz w:val="20"/>
          <w:szCs w:val="20"/>
        </w:rPr>
        <w:lastRenderedPageBreak/>
        <w:t>wartości, przedmiotu, dat wykonania i odbiorców, oraz załączeniem dokumentu potwierdzającego, że te dostawy lub usługi zostały wykonane lub są wykonywane należycie</w:t>
      </w:r>
    </w:p>
    <w:p w:rsidR="00750797" w:rsidRDefault="00750797" w:rsidP="00750797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III.4.2) W zakresie potwierdzenia niepodlegania wykluczeniu na podstawie art. 24 ust. 1 ustawy, należy przedłożyć: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ustawy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750797" w:rsidRDefault="00750797" w:rsidP="00750797">
      <w:pPr>
        <w:pStyle w:val="bold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III.4.3) Dokumenty podmiotów zagranicznych</w:t>
      </w:r>
    </w:p>
    <w:p w:rsidR="00750797" w:rsidRDefault="00750797" w:rsidP="00750797">
      <w:pPr>
        <w:pStyle w:val="bold"/>
        <w:spacing w:before="0" w:beforeAutospacing="0" w:after="0" w:afterAutospacing="0" w:line="400" w:lineRule="atLeast"/>
        <w:ind w:left="675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750797" w:rsidRDefault="00750797" w:rsidP="00750797">
      <w:pPr>
        <w:pStyle w:val="bold"/>
        <w:spacing w:before="0" w:beforeAutospacing="0" w:after="0" w:afterAutospacing="0" w:line="400" w:lineRule="atLeast"/>
        <w:ind w:left="675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750797" w:rsidRDefault="00750797" w:rsidP="0075079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750797" w:rsidRDefault="00750797" w:rsidP="00750797">
      <w:pPr>
        <w:pStyle w:val="justify"/>
        <w:numPr>
          <w:ilvl w:val="0"/>
          <w:numId w:val="3"/>
        </w:numPr>
        <w:spacing w:before="0" w:beforeAutospacing="0" w:after="0" w:afterAutospacing="0" w:line="400" w:lineRule="atLeast"/>
        <w:ind w:left="675" w:right="300"/>
        <w:jc w:val="both"/>
        <w:rPr>
          <w:rFonts w:ascii="Arial CE" w:hAnsi="Arial CE" w:cs="Arial CE"/>
          <w:sz w:val="20"/>
          <w:szCs w:val="20"/>
        </w:rPr>
      </w:pPr>
      <w:r>
        <w:rPr>
          <w:rStyle w:val="bold1"/>
          <w:rFonts w:ascii="Arial CE" w:hAnsi="Arial CE" w:cs="Arial CE"/>
          <w:b/>
          <w:bCs/>
          <w:sz w:val="20"/>
          <w:szCs w:val="20"/>
        </w:rPr>
        <w:t>III.4.3.2)</w:t>
      </w:r>
      <w:r>
        <w:rPr>
          <w:rFonts w:ascii="Arial CE" w:hAnsi="Arial CE" w:cs="Arial CE"/>
          <w:sz w:val="20"/>
          <w:szCs w:val="20"/>
        </w:rPr>
        <w:t xml:space="preserve"> zaświadczenie właściwego organu sądowego lub administracyjnego miejsca zamieszkania albo zamieszkania osoby, której dokumenty dotyczą, w zakresie określonym w art. 24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750797" w:rsidRDefault="00750797" w:rsidP="00750797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750797" w:rsidRDefault="00750797" w:rsidP="00750797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Inne dokumenty niewymienione w </w:t>
      </w:r>
      <w:proofErr w:type="spellStart"/>
      <w:r>
        <w:rPr>
          <w:rFonts w:ascii="Arial CE" w:hAnsi="Arial CE" w:cs="Arial CE"/>
          <w:b/>
          <w:bCs/>
          <w:sz w:val="20"/>
          <w:szCs w:val="20"/>
        </w:rPr>
        <w:t>pkt</w:t>
      </w:r>
      <w:proofErr w:type="spellEnd"/>
      <w:r>
        <w:rPr>
          <w:rFonts w:ascii="Arial CE" w:hAnsi="Arial CE" w:cs="Arial CE"/>
          <w:b/>
          <w:bCs/>
          <w:sz w:val="20"/>
          <w:szCs w:val="20"/>
        </w:rPr>
        <w:t xml:space="preserve"> III.4) albo w </w:t>
      </w:r>
      <w:proofErr w:type="spellStart"/>
      <w:r>
        <w:rPr>
          <w:rFonts w:ascii="Arial CE" w:hAnsi="Arial CE" w:cs="Arial CE"/>
          <w:b/>
          <w:bCs/>
          <w:sz w:val="20"/>
          <w:szCs w:val="20"/>
        </w:rPr>
        <w:t>pkt</w:t>
      </w:r>
      <w:proofErr w:type="spellEnd"/>
      <w:r>
        <w:rPr>
          <w:rFonts w:ascii="Arial CE" w:hAnsi="Arial CE" w:cs="Arial CE"/>
          <w:b/>
          <w:bCs/>
          <w:sz w:val="20"/>
          <w:szCs w:val="20"/>
        </w:rPr>
        <w:t xml:space="preserve"> III.5)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Formularz ofertowy, stosowne pełnomocnictwo a) w przypadku, gdy upoważnienie po podpisywania oferty nie wynika bezpośrednio ze złożonego w ofercie odpisu z właściwego rejestru albo zaświadczenia o wpisie do ewidencji działalności gospodarczej (należy załączyć oryginał lub kserokopie poświadczoną przez notariusza).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III.7) Czy ogranicza się możliwość ubiegania się o zamówienie publiczne tylko dla wykonawców, u których ponad 50 % pracowników stanowią osoby niepełnosprawne: </w:t>
      </w:r>
      <w:r>
        <w:rPr>
          <w:rFonts w:ascii="Arial CE" w:hAnsi="Arial CE" w:cs="Arial CE"/>
          <w:sz w:val="20"/>
          <w:szCs w:val="20"/>
        </w:rPr>
        <w:t>nie</w:t>
      </w:r>
    </w:p>
    <w:p w:rsidR="00750797" w:rsidRDefault="00750797" w:rsidP="0075079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t>SEKCJA IV: PROCEDURA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IV.1) TRYB UDZIELENIA ZAMÓWIENIA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> przetarg nieograniczony.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IV.2) KRYTERIA OCENY OFERT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IV.2.1) Kryteria oceny ofert: </w:t>
      </w:r>
      <w:r>
        <w:rPr>
          <w:rFonts w:ascii="Arial CE" w:hAnsi="Arial CE" w:cs="Arial CE"/>
          <w:sz w:val="20"/>
          <w:szCs w:val="20"/>
        </w:rPr>
        <w:t>najniższa cena.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IV.2.2) Czy przeprowadzona będzie aukcja elektroniczna:</w:t>
      </w:r>
      <w:r>
        <w:rPr>
          <w:rFonts w:ascii="Arial CE" w:hAnsi="Arial CE" w:cs="Arial CE"/>
          <w:sz w:val="20"/>
          <w:szCs w:val="20"/>
        </w:rPr>
        <w:t> nie.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IV.3) ZMIANA UMOWY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lastRenderedPageBreak/>
        <w:t>Czy przewiduje się istotne zmiany postanowień zawartej umowy w stosunku do treści oferty, na podstawie której dokonano wyboru wykonawcy: </w:t>
      </w:r>
      <w:r>
        <w:rPr>
          <w:rFonts w:ascii="Arial CE" w:hAnsi="Arial CE" w:cs="Arial CE"/>
          <w:sz w:val="20"/>
          <w:szCs w:val="20"/>
        </w:rPr>
        <w:t>tak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Dopuszczalne zmiany postanowień umowy oraz określenie warunków zmian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Zamawiający informuje, iż przewiduje możliwość zmiany postanowień zawartej umowy w stosunku do treści oferty, na podstawie której dokonano wyboru wykonawcy, w przypadku wystąpienia co najmniej jednej z okoliczności wymienionych poniżej, z uwzględnieniem podawanych warunków ich wprowadzenia: 1) Zmiany unormowań prawnych powszechnie obowiązujących np. zmiana urzędowej stawki podatku VAT. W przypadku zmiany obowiązującej stawki podatku VAT,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wykonano. 2) Przewiduje się zmiany postanowień umowy, jeżeli zmiany te będą korzystne dla Zamawiającego lub konieczność wprowadzenia zmian będzie wynikać z okoliczności, których nie można było przewidzieć w chwili zawarcia umowy, w szczególności: a) terminu realizacji przedmiotu zamówienia, przy czym zmiana ta spowodowana może być jedynie okolicznościami niezależnymi zarówno od Zamawiającego jak i od Wykonawcy, b) oznaczenia danych dotyczących Zamawiającego i/lub Wykonawcy c) zmiana treści załącznika nr 1 - punktów poboru energii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IV.4) INFORMACJE ADMINISTRACYJNE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Style w:val="Pogrubienie"/>
          <w:rFonts w:ascii="Arial CE" w:hAnsi="Arial CE" w:cs="Arial CE"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> </w:t>
      </w:r>
      <w:hyperlink r:id="rId6" w:history="1">
        <w:r>
          <w:rPr>
            <w:rStyle w:val="Hipercze"/>
            <w:rFonts w:ascii="Arial CE" w:hAnsi="Arial CE" w:cs="Arial CE"/>
            <w:sz w:val="20"/>
            <w:szCs w:val="20"/>
          </w:rPr>
          <w:t>www.bip.rozprza.pl</w:t>
        </w:r>
      </w:hyperlink>
      <w:r>
        <w:rPr>
          <w:rFonts w:ascii="Arial CE" w:hAnsi="Arial CE" w:cs="Arial CE"/>
          <w:sz w:val="20"/>
          <w:szCs w:val="20"/>
        </w:rPr>
        <w:br/>
      </w:r>
      <w:r>
        <w:rPr>
          <w:rStyle w:val="Pogrubienie"/>
          <w:rFonts w:ascii="Arial CE" w:hAnsi="Arial CE" w:cs="Arial CE"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> Zakład Gospodarki Komunalnej Gminy w Rozprzy ul. Sportowa 7 97-340 Rozprzy pok. 1..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> 22.11.2012 godzina 10:00, miejsce: Zakład Gospodarki Komunalnej Gminy w Rozprzy ul. Sportowa 7 97-340 Rozprzy pok. 1..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> okres w dniach: 30 (od ostatecznego terminu składania ofert).</w:t>
      </w:r>
    </w:p>
    <w:p w:rsidR="00750797" w:rsidRDefault="00750797" w:rsidP="0075079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Style w:val="Pogrubienie"/>
          <w:rFonts w:ascii="Arial CE" w:hAnsi="Arial CE" w:cs="Arial CE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>
        <w:rPr>
          <w:rFonts w:ascii="Arial CE" w:hAnsi="Arial CE" w:cs="Arial CE"/>
          <w:sz w:val="20"/>
          <w:szCs w:val="20"/>
        </w:rPr>
        <w:t>nie</w:t>
      </w:r>
    </w:p>
    <w:p w:rsidR="008317CD" w:rsidRDefault="008317CD"/>
    <w:sectPr w:rsidR="008317CD" w:rsidSect="007507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022"/>
    <w:multiLevelType w:val="multilevel"/>
    <w:tmpl w:val="CF6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43A9C"/>
    <w:multiLevelType w:val="multilevel"/>
    <w:tmpl w:val="858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433AC"/>
    <w:multiLevelType w:val="multilevel"/>
    <w:tmpl w:val="FDB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797"/>
    <w:rsid w:val="005A7A3C"/>
    <w:rsid w:val="00750797"/>
    <w:rsid w:val="008317CD"/>
    <w:rsid w:val="00E8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9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7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079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uiPriority w:val="99"/>
    <w:semiHidden/>
    <w:rsid w:val="00750797"/>
    <w:pPr>
      <w:spacing w:before="100" w:beforeAutospacing="1" w:after="100" w:afterAutospacing="1"/>
    </w:pPr>
  </w:style>
  <w:style w:type="paragraph" w:customStyle="1" w:styleId="khtitle">
    <w:name w:val="kh_title"/>
    <w:basedOn w:val="Normalny"/>
    <w:uiPriority w:val="99"/>
    <w:semiHidden/>
    <w:rsid w:val="00750797"/>
    <w:pPr>
      <w:spacing w:before="100" w:beforeAutospacing="1" w:after="100" w:afterAutospacing="1"/>
    </w:pPr>
  </w:style>
  <w:style w:type="paragraph" w:customStyle="1" w:styleId="bold">
    <w:name w:val="bold"/>
    <w:basedOn w:val="Normalny"/>
    <w:uiPriority w:val="99"/>
    <w:semiHidden/>
    <w:rsid w:val="00750797"/>
    <w:pPr>
      <w:spacing w:before="100" w:beforeAutospacing="1" w:after="100" w:afterAutospacing="1"/>
    </w:pPr>
  </w:style>
  <w:style w:type="paragraph" w:customStyle="1" w:styleId="justify">
    <w:name w:val="justify"/>
    <w:basedOn w:val="Normalny"/>
    <w:uiPriority w:val="99"/>
    <w:semiHidden/>
    <w:rsid w:val="00750797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750797"/>
  </w:style>
  <w:style w:type="character" w:customStyle="1" w:styleId="bold1">
    <w:name w:val="bold1"/>
    <w:basedOn w:val="Domylnaczcionkaakapitu"/>
    <w:rsid w:val="00750797"/>
  </w:style>
  <w:style w:type="character" w:styleId="Pogrubienie">
    <w:name w:val="Strong"/>
    <w:basedOn w:val="Domylnaczcionkaakapitu"/>
    <w:uiPriority w:val="22"/>
    <w:qFormat/>
    <w:rsid w:val="00750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1869</Words>
  <Characters>11218</Characters>
  <Application>Microsoft Office Word</Application>
  <DocSecurity>0</DocSecurity>
  <Lines>93</Lines>
  <Paragraphs>26</Paragraphs>
  <ScaleCrop>false</ScaleCrop>
  <Company>UG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2012-11-13T10:30:00Z</dcterms:created>
  <dcterms:modified xsi:type="dcterms:W3CDTF">2012-11-13T10:38:00Z</dcterms:modified>
</cp:coreProperties>
</file>